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88" w:rsidRDefault="005B4388" w:rsidP="005B4388">
      <w:pPr>
        <w:jc w:val="center"/>
        <w:rPr>
          <w:rFonts w:eastAsia="方正小标宋简体"/>
          <w:color w:val="000000"/>
          <w:w w:val="80"/>
          <w:sz w:val="48"/>
          <w:szCs w:val="48"/>
        </w:rPr>
      </w:pPr>
      <w:r>
        <w:rPr>
          <w:rFonts w:eastAsia="方正小标宋简体"/>
          <w:color w:val="000000"/>
          <w:w w:val="80"/>
          <w:sz w:val="48"/>
          <w:szCs w:val="48"/>
        </w:rPr>
        <w:t>2018</w:t>
      </w:r>
      <w:r>
        <w:rPr>
          <w:rFonts w:eastAsia="方正小标宋简体" w:hint="eastAsia"/>
          <w:color w:val="000000"/>
          <w:w w:val="80"/>
          <w:sz w:val="48"/>
          <w:szCs w:val="48"/>
        </w:rPr>
        <w:t>年全国技工院校教师职业能力竞赛评价表</w:t>
      </w:r>
    </w:p>
    <w:p w:rsidR="005B4388" w:rsidRDefault="005B4388" w:rsidP="005B4388">
      <w:pPr>
        <w:rPr>
          <w:rFonts w:eastAsia="仿宋_GB2312"/>
          <w:color w:val="000000"/>
          <w:sz w:val="24"/>
        </w:rPr>
      </w:pPr>
    </w:p>
    <w:p w:rsidR="005B4388" w:rsidRDefault="005B4388" w:rsidP="005B4388">
      <w:pPr>
        <w:spacing w:line="600" w:lineRule="exact"/>
        <w:rPr>
          <w:rFonts w:eastAsia="仿宋_GB2312"/>
          <w:b/>
          <w:color w:val="000000"/>
          <w:sz w:val="24"/>
        </w:rPr>
      </w:pPr>
      <w:r>
        <w:rPr>
          <w:rFonts w:hint="eastAsia"/>
          <w:b/>
          <w:color w:val="000000"/>
          <w:sz w:val="28"/>
          <w:szCs w:val="28"/>
        </w:rPr>
        <w:t>参赛作品编号（选手抽签序号）：</w:t>
      </w:r>
    </w:p>
    <w:tbl>
      <w:tblPr>
        <w:tblW w:w="49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723"/>
        <w:gridCol w:w="1578"/>
        <w:gridCol w:w="1127"/>
      </w:tblGrid>
      <w:tr w:rsidR="005B4388" w:rsidTr="00906085">
        <w:trPr>
          <w:cantSplit/>
          <w:trHeight w:val="687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spacing w:line="6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评价</w:t>
            </w:r>
          </w:p>
          <w:p w:rsidR="005B4388" w:rsidRDefault="005B4388" w:rsidP="00906085">
            <w:pPr>
              <w:spacing w:line="6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38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spacing w:line="6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评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价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内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spacing w:line="6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评价分数</w:t>
            </w:r>
          </w:p>
        </w:tc>
      </w:tr>
      <w:tr w:rsidR="005B4388" w:rsidTr="00906085">
        <w:trPr>
          <w:cantSplit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widowControl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widowControl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spacing w:line="6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10-1</w:t>
            </w:r>
          </w:p>
        </w:tc>
      </w:tr>
      <w:tr w:rsidR="005B4388" w:rsidTr="00906085">
        <w:trPr>
          <w:cantSplit/>
          <w:trHeight w:val="1245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spacing w:line="6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教学</w:t>
            </w:r>
          </w:p>
          <w:p w:rsidR="005B4388" w:rsidRDefault="005B4388" w:rsidP="00906085">
            <w:pPr>
              <w:spacing w:line="6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设计</w:t>
            </w:r>
          </w:p>
        </w:tc>
        <w:tc>
          <w:tcPr>
            <w:tcW w:w="3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  <w:r>
              <w:rPr>
                <w:rFonts w:hint="eastAsia"/>
                <w:b/>
                <w:color w:val="000000"/>
                <w:sz w:val="24"/>
              </w:rPr>
              <w:t>选题价值。</w:t>
            </w:r>
            <w:r>
              <w:rPr>
                <w:rFonts w:hint="eastAsia"/>
                <w:color w:val="000000"/>
                <w:sz w:val="24"/>
              </w:rPr>
              <w:t>选相对独立、完整的人文素质</w:t>
            </w:r>
            <w:r>
              <w:rPr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职业学习活动或来自一体化课程学习任务的某一具体</w:t>
            </w:r>
            <w:r>
              <w:rPr>
                <w:color w:val="000000"/>
                <w:sz w:val="24"/>
              </w:rPr>
              <w:t>“</w:t>
            </w:r>
            <w:r>
              <w:rPr>
                <w:rFonts w:hint="eastAsia"/>
                <w:color w:val="000000"/>
                <w:sz w:val="24"/>
              </w:rPr>
              <w:t>微</w:t>
            </w:r>
            <w:r>
              <w:rPr>
                <w:color w:val="000000"/>
                <w:sz w:val="24"/>
              </w:rPr>
              <w:t>”</w:t>
            </w:r>
            <w:r>
              <w:rPr>
                <w:rFonts w:hint="eastAsia"/>
                <w:color w:val="000000"/>
                <w:sz w:val="24"/>
              </w:rPr>
              <w:t>内容，具有典型性。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88" w:rsidRDefault="005B4388" w:rsidP="0090608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 w:rsidR="005B4388" w:rsidTr="00906085">
        <w:trPr>
          <w:cantSplit/>
          <w:trHeight w:val="10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widowControl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>
              <w:rPr>
                <w:rFonts w:hint="eastAsia"/>
                <w:b/>
                <w:color w:val="000000"/>
                <w:sz w:val="24"/>
              </w:rPr>
              <w:t>学习目标。</w:t>
            </w:r>
            <w:r>
              <w:rPr>
                <w:rFonts w:hint="eastAsia"/>
                <w:color w:val="000000"/>
                <w:sz w:val="24"/>
              </w:rPr>
              <w:t>能够反映学生职业素养与综合职业能力的要求，并能结合学生实际，明确、具体且可操作性强。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88" w:rsidRDefault="005B4388" w:rsidP="0090608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 w:rsidR="005B4388" w:rsidTr="00906085">
        <w:trPr>
          <w:cantSplit/>
          <w:trHeight w:val="1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widowControl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  <w:r>
              <w:rPr>
                <w:rFonts w:hint="eastAsia"/>
                <w:b/>
                <w:color w:val="000000"/>
                <w:sz w:val="24"/>
              </w:rPr>
              <w:t>学习内容。</w:t>
            </w:r>
            <w:r>
              <w:rPr>
                <w:rFonts w:hint="eastAsia"/>
                <w:color w:val="000000"/>
                <w:sz w:val="24"/>
              </w:rPr>
              <w:t>包括理论知识和实践知识及工作的各项要素要求，与人文素质养成或企业生产过程紧密相关。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88" w:rsidRDefault="005B4388" w:rsidP="0090608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 w:rsidR="005B4388" w:rsidTr="00906085">
        <w:trPr>
          <w:cantSplit/>
          <w:trHeight w:val="10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widowControl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  <w:r>
              <w:rPr>
                <w:rFonts w:hint="eastAsia"/>
                <w:b/>
                <w:color w:val="000000"/>
                <w:sz w:val="24"/>
              </w:rPr>
              <w:t>学习资源。</w:t>
            </w:r>
            <w:r>
              <w:rPr>
                <w:rFonts w:hint="eastAsia"/>
                <w:color w:val="000000"/>
                <w:sz w:val="24"/>
              </w:rPr>
              <w:t>学习资源设计能体现学生在问题引导下的学习，学习环境设计与社会生活或工作环境要求尽可能相一致。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88" w:rsidRDefault="005B4388" w:rsidP="0090608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 w:rsidR="005B4388" w:rsidTr="00906085">
        <w:trPr>
          <w:cantSplit/>
          <w:trHeight w:val="882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spacing w:line="6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教学</w:t>
            </w:r>
          </w:p>
          <w:p w:rsidR="005B4388" w:rsidRDefault="005B4388" w:rsidP="00906085">
            <w:pPr>
              <w:spacing w:line="6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实施</w:t>
            </w:r>
          </w:p>
        </w:tc>
        <w:tc>
          <w:tcPr>
            <w:tcW w:w="3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  <w:r>
              <w:rPr>
                <w:rFonts w:hint="eastAsia"/>
                <w:b/>
                <w:color w:val="000000"/>
                <w:sz w:val="24"/>
              </w:rPr>
              <w:t>学生投入。</w:t>
            </w:r>
            <w:r>
              <w:rPr>
                <w:rFonts w:hint="eastAsia"/>
                <w:color w:val="000000"/>
                <w:sz w:val="24"/>
              </w:rPr>
              <w:t>学习氛围良好，学生的学习积极性高，对学习感兴趣，能积极有效地投入到学习活动中。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88" w:rsidRDefault="005B4388" w:rsidP="0090608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 w:rsidR="005B4388" w:rsidTr="00906085">
        <w:trPr>
          <w:cantSplit/>
          <w:trHeight w:val="1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widowControl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  <w:r>
              <w:rPr>
                <w:rFonts w:hint="eastAsia"/>
                <w:b/>
                <w:color w:val="000000"/>
                <w:sz w:val="24"/>
              </w:rPr>
              <w:t>教学手段。</w:t>
            </w:r>
            <w:r>
              <w:rPr>
                <w:rFonts w:hint="eastAsia"/>
                <w:color w:val="000000"/>
                <w:sz w:val="24"/>
              </w:rPr>
              <w:t>有效支持学习活动的开展，利用多种教学媒体以及信息化手段和数字化资源，选择与组合好，新颖、富有创意。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88" w:rsidRDefault="005B4388" w:rsidP="0090608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 w:rsidR="005B4388" w:rsidTr="00906085">
        <w:trPr>
          <w:cantSplit/>
          <w:trHeight w:val="1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widowControl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  <w:r>
              <w:rPr>
                <w:rFonts w:hint="eastAsia"/>
                <w:b/>
                <w:color w:val="000000"/>
                <w:sz w:val="24"/>
              </w:rPr>
              <w:t>教学方法。</w:t>
            </w:r>
            <w:r>
              <w:rPr>
                <w:rFonts w:hint="eastAsia"/>
                <w:color w:val="000000"/>
                <w:sz w:val="24"/>
              </w:rPr>
              <w:t>体现以学生为中心、行动导向的教学理念，采用混合式学习，重视学生的适应与接纳，形式灵活、方法有效。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88" w:rsidRDefault="005B4388" w:rsidP="0090608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 w:rsidR="005B4388" w:rsidTr="00906085">
        <w:trPr>
          <w:cantSplit/>
          <w:trHeight w:val="1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widowControl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</w:t>
            </w:r>
            <w:r>
              <w:rPr>
                <w:rFonts w:hint="eastAsia"/>
                <w:b/>
                <w:color w:val="000000"/>
                <w:sz w:val="24"/>
              </w:rPr>
              <w:t>教学视频。</w:t>
            </w:r>
            <w:r>
              <w:rPr>
                <w:rFonts w:hint="eastAsia"/>
                <w:color w:val="000000"/>
                <w:sz w:val="24"/>
              </w:rPr>
              <w:t>节选视频时长不超过</w:t>
            </w:r>
            <w:r>
              <w:rPr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分钟，视频声音清楚、画面清晰、图像稳定，声音与画面同步，反映学与教的情况。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88" w:rsidRDefault="005B4388" w:rsidP="0090608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 w:rsidR="005B4388" w:rsidTr="00906085">
        <w:trPr>
          <w:cantSplit/>
          <w:trHeight w:val="1301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spacing w:line="6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教学</w:t>
            </w:r>
          </w:p>
          <w:p w:rsidR="005B4388" w:rsidRDefault="005B4388" w:rsidP="00906085">
            <w:pPr>
              <w:spacing w:line="6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评价</w:t>
            </w:r>
          </w:p>
        </w:tc>
        <w:tc>
          <w:tcPr>
            <w:tcW w:w="3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</w:t>
            </w:r>
            <w:r>
              <w:rPr>
                <w:rFonts w:hint="eastAsia"/>
                <w:b/>
                <w:color w:val="000000"/>
                <w:sz w:val="24"/>
              </w:rPr>
              <w:t>学业评价。</w:t>
            </w:r>
            <w:r>
              <w:rPr>
                <w:rFonts w:hint="eastAsia"/>
                <w:color w:val="000000"/>
                <w:sz w:val="24"/>
              </w:rPr>
              <w:t>评价方式方法合理，易于操作，能有效解决实际教学问题，促进学生思维提升和素养与综合职业能力的提高。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88" w:rsidRDefault="005B4388" w:rsidP="0090608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 w:rsidR="005B4388" w:rsidTr="00906085">
        <w:trPr>
          <w:cantSplit/>
          <w:trHeight w:val="1134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spacing w:line="6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竞赛</w:t>
            </w:r>
          </w:p>
          <w:p w:rsidR="005B4388" w:rsidRDefault="005B4388" w:rsidP="00906085">
            <w:pPr>
              <w:spacing w:line="6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选项</w:t>
            </w:r>
          </w:p>
        </w:tc>
        <w:tc>
          <w:tcPr>
            <w:tcW w:w="3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10-1.</w:t>
            </w:r>
            <w:r>
              <w:rPr>
                <w:rFonts w:hint="eastAsia"/>
                <w:b/>
                <w:color w:val="000000"/>
                <w:sz w:val="24"/>
              </w:rPr>
              <w:t>教学方案文本。</w:t>
            </w:r>
            <w:r>
              <w:rPr>
                <w:rFonts w:hint="eastAsia"/>
                <w:color w:val="000000"/>
                <w:sz w:val="24"/>
              </w:rPr>
              <w:t>所提交的教学设计文本含教学视频体例规范，内容全面，文字通顺，图表符合技术规范要求，表述清晰。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88" w:rsidRDefault="005B4388" w:rsidP="0090608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 w:rsidR="005B4388" w:rsidTr="00906085">
        <w:trPr>
          <w:cantSplit/>
          <w:trHeight w:val="1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widowControl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10-2.</w:t>
            </w:r>
            <w:r>
              <w:rPr>
                <w:rFonts w:hint="eastAsia"/>
                <w:b/>
                <w:color w:val="000000"/>
                <w:sz w:val="24"/>
              </w:rPr>
              <w:t>说课与答辩要求。</w:t>
            </w:r>
            <w:r>
              <w:rPr>
                <w:rFonts w:hint="eastAsia"/>
                <w:color w:val="000000"/>
                <w:sz w:val="24"/>
              </w:rPr>
              <w:t>准确理解评委的提问，回答问题所陈述的观点正确，内容全面，层次分明，逻辑思路清晰。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88" w:rsidRDefault="005B4388" w:rsidP="0090608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 w:rsidR="005B4388" w:rsidTr="00906085">
        <w:trPr>
          <w:cantSplit/>
          <w:trHeight w:val="840"/>
        </w:trPr>
        <w:tc>
          <w:tcPr>
            <w:tcW w:w="3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88" w:rsidRDefault="005B4388" w:rsidP="00906085">
            <w:pPr>
              <w:spacing w:line="6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总评意见：</w:t>
            </w:r>
          </w:p>
          <w:p w:rsidR="005B4388" w:rsidRDefault="005B4388" w:rsidP="00906085">
            <w:pPr>
              <w:spacing w:line="6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B4388" w:rsidRDefault="005B4388" w:rsidP="00906085">
            <w:pPr>
              <w:spacing w:line="6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spacing w:line="6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评价总分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88" w:rsidRDefault="005B4388" w:rsidP="00906085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5B4388" w:rsidTr="00906085">
        <w:trPr>
          <w:cantSplit/>
          <w:trHeight w:val="5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widowControl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8" w:rsidRDefault="005B4388" w:rsidP="00906085">
            <w:pPr>
              <w:spacing w:line="6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评委签名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88" w:rsidRDefault="005B4388" w:rsidP="00906085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5B4388" w:rsidRDefault="005B4388" w:rsidP="005B4388">
      <w:pPr>
        <w:spacing w:line="380" w:lineRule="exact"/>
        <w:rPr>
          <w:rFonts w:eastAsia="仿宋_GB2312"/>
          <w:b/>
          <w:color w:val="000000"/>
          <w:sz w:val="24"/>
        </w:rPr>
      </w:pPr>
    </w:p>
    <w:p w:rsidR="005B4388" w:rsidRDefault="005B4388" w:rsidP="005B4388">
      <w:pPr>
        <w:spacing w:line="38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注：本表条目</w:t>
      </w:r>
      <w:r>
        <w:rPr>
          <w:color w:val="000000"/>
          <w:sz w:val="24"/>
        </w:rPr>
        <w:t>1-9</w:t>
      </w:r>
      <w:r>
        <w:rPr>
          <w:rFonts w:hint="eastAsia"/>
          <w:color w:val="000000"/>
          <w:sz w:val="24"/>
        </w:rPr>
        <w:t>为适用于教学方案设计、说课与答辩竞赛的共同指标。</w:t>
      </w:r>
    </w:p>
    <w:p w:rsidR="00042223" w:rsidRPr="005B4388" w:rsidRDefault="00042223">
      <w:bookmarkStart w:id="0" w:name="_GoBack"/>
      <w:bookmarkEnd w:id="0"/>
    </w:p>
    <w:sectPr w:rsidR="00042223" w:rsidRPr="005B4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006" w:rsidRDefault="00143006" w:rsidP="005B4388">
      <w:r>
        <w:separator/>
      </w:r>
    </w:p>
  </w:endnote>
  <w:endnote w:type="continuationSeparator" w:id="0">
    <w:p w:rsidR="00143006" w:rsidRDefault="00143006" w:rsidP="005B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006" w:rsidRDefault="00143006" w:rsidP="005B4388">
      <w:r>
        <w:separator/>
      </w:r>
    </w:p>
  </w:footnote>
  <w:footnote w:type="continuationSeparator" w:id="0">
    <w:p w:rsidR="00143006" w:rsidRDefault="00143006" w:rsidP="005B4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34"/>
    <w:rsid w:val="00042223"/>
    <w:rsid w:val="00143006"/>
    <w:rsid w:val="005B4388"/>
    <w:rsid w:val="0079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017F94-98CA-4262-985A-716BD45F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3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3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3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>china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2018-04-19T01:52:00Z</dcterms:created>
  <dcterms:modified xsi:type="dcterms:W3CDTF">2018-04-19T01:53:00Z</dcterms:modified>
</cp:coreProperties>
</file>